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- ЮГРА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ТЮМЕНСКАЯ ОБЛАСТЬ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СЕЛИЯРОВО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spacing w:before="100" w:after="100"/>
        <w:rPr/>
      </w:pPr>
      <w:r>
        <w:rPr>
          <w:sz w:val="28"/>
          <w:szCs w:val="28"/>
        </w:rPr>
        <w:t>27.11.202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21</w:t>
      </w:r>
    </w:p>
    <w:p>
      <w:pPr>
        <w:ind w:right="-1"/>
        <w:rPr/>
      </w:pP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9264" simplePos="0">
                <wp:simplePos x="0" y="0"/>
                <wp:positionH relativeFrom="column">
                  <wp:posOffset>-12700</wp:posOffset>
                </wp:positionH>
                <wp:positionV relativeFrom="paragraph">
                  <wp:posOffset>86360</wp:posOffset>
                </wp:positionV>
                <wp:extent cx="3115310" cy="1187450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" name="Прямоугольник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153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0">
                        <w:txbxContent>
                          <w:p>
                            <w:pPr>
                              <w:ind w:right="-1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одобрении проекта </w:t>
                            </w:r>
                            <w:bookmarkStart w:id="0" w:name="_Hlk109221265"/>
                            <w:r>
                              <w:rPr>
                                <w:sz w:val="28"/>
                                <w:szCs w:val="28"/>
                              </w:rPr>
                              <w:t>соглашения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о сотрудничестве между Думой Ханты-Мансийского района и Советом депутатов сельского поселения </w:t>
                            </w:r>
                            <w:bookmarkEnd w:id="0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Селиярово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8AC7E27-F930-95CC-6880E9131E96" coordsize="21600,21600" style="position:absolute;width:245.3pt;height:93.5pt;mso-width-percent:0;mso-width-relative:page;mso-height-percent:0;mso-height-relative:page;margin-top:6.8pt;margin-left:-1pt;mso-wrap-distance-left:9pt;mso-wrap-distance-right:9pt;mso-wrap-distance-top:0pt;mso-wrap-distance-bottom:0pt;rotation:0.000000;z-index:251659264;" fillcolor="#ffffff" stroked="f" o:spt="1" path="m0,0 l0,21600 r21600,0 l21600,0 x e">
                <w10:wrap side="both"/>
                <v:fill type="solid" color="#ffffff" opacity="1.000000"/>
                <o:lock/>
              </v:shape>
            </w:pict>
          </mc:Fallback>
        </mc:AlternateContent>
      </w:r>
    </w:p>
    <w:p>
      <w:pPr>
        <w:ind w:right="-1"/>
        <w:rPr/>
      </w:pPr>
    </w:p>
    <w:p>
      <w:pPr>
        <w:ind w:right="-1"/>
        <w:rPr/>
      </w:pPr>
    </w:p>
    <w:p>
      <w:pPr>
        <w:ind w:right="-1"/>
        <w:rPr/>
      </w:pPr>
    </w:p>
    <w:p>
      <w:pPr>
        <w:ind w:right="-1"/>
        <w:rPr/>
      </w:pPr>
    </w:p>
    <w:p>
      <w:pPr>
        <w:ind w:right="-1"/>
        <w:rPr/>
      </w:pPr>
    </w:p>
    <w:p>
      <w:pPr>
        <w:ind w:right="-1"/>
        <w:rPr/>
      </w:pPr>
    </w:p>
    <w:p>
      <w:pPr>
        <w:ind w:right="-1"/>
        <w:rPr/>
      </w:pPr>
    </w:p>
    <w:p>
      <w:pPr>
        <w:ind w:firstLine="763"/>
        <w:jc w:val="both"/>
        <w:rPr>
          <w:sz w:val="28"/>
          <w:szCs w:val="28"/>
        </w:rPr>
      </w:pPr>
    </w:p>
    <w:p>
      <w:pPr>
        <w:spacing w:line="240" w:lineRule="auto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соглашения между Думой Ханты-Мансийского района и Советом депутатов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,</w:t>
      </w:r>
    </w:p>
    <w:p>
      <w:pPr>
        <w:spacing w:line="2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</w:t>
      </w:r>
    </w:p>
    <w:p>
      <w:pPr>
        <w:spacing w:line="240"/>
        <w:jc w:val="center"/>
        <w:rPr>
          <w:sz w:val="28"/>
          <w:szCs w:val="28"/>
        </w:rPr>
      </w:pPr>
    </w:p>
    <w:p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spacing w:line="240"/>
        <w:jc w:val="center"/>
        <w:rPr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соглашения о сотрудничестве между Думой Ханты-Мансийского района и Советом депутатов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согласно приложению к настоящему решению.</w:t>
      </w:r>
    </w:p>
    <w:p>
      <w:pPr>
        <w:pStyle w:val="ListParagraph"/>
        <w:numPr>
          <w:ilvl w:val="0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>
      <w:pPr>
        <w:spacing w:line="240"/>
        <w:rPr/>
      </w:pPr>
    </w:p>
    <w:p>
      <w:pPr>
        <w:spacing w:line="240"/>
        <w:rPr/>
      </w:pPr>
    </w:p>
    <w:p>
      <w:pPr>
        <w:spacing w:line="240"/>
        <w:rPr/>
      </w:pPr>
    </w:p>
    <w:p>
      <w:pPr>
        <w:spacing w:line="240"/>
        <w:rPr/>
      </w:pPr>
    </w:p>
    <w:p>
      <w:pPr>
        <w:spacing w:line="2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</w:p>
    <w:p>
      <w:pPr>
        <w:spacing w:line="24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>
      <w:pPr>
        <w:spacing w:line="240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>
      <w:pPr>
        <w:spacing w:line="2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Маркова</w:t>
      </w:r>
    </w:p>
    <w:p>
      <w:pPr>
        <w:spacing w:after="160" w:line="259" w:lineRule="auto"/>
        <w:rPr>
          <w:b/>
          <w:bCs/>
          <w:sz w:val="28"/>
          <w:szCs w:val="28"/>
        </w:rPr>
      </w:pPr>
    </w:p>
    <w:p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</w:t>
      </w:r>
    </w:p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27.11.2023 № 21</w:t>
      </w:r>
    </w:p>
    <w:p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сотрудничестве между Думой Ханты-Мансийского района </w:t>
      </w:r>
    </w:p>
    <w:p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Советом депутатов сельского поселения </w:t>
      </w:r>
      <w:r>
        <w:rPr>
          <w:sz w:val="28"/>
          <w:szCs w:val="28"/>
        </w:rPr>
        <w:t>Селиярово</w:t>
      </w:r>
    </w:p>
    <w:p>
      <w:pPr>
        <w:spacing w:line="276" w:lineRule="auto"/>
        <w:ind w:firstLine="709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«__» _______ 202</w:t>
      </w:r>
      <w:r>
        <w:rPr>
          <w:sz w:val="28"/>
          <w:szCs w:val="28"/>
        </w:rPr>
        <w:t>3</w:t>
      </w:r>
    </w:p>
    <w:p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 (далее - Дума района) в лице председателя Думы района</w:t>
      </w:r>
      <w:r>
        <w:rPr>
          <w:sz w:val="28"/>
          <w:szCs w:val="28"/>
        </w:rPr>
        <w:t xml:space="preserve"> Даниловой Е</w:t>
      </w:r>
      <w:r>
        <w:rPr>
          <w:sz w:val="28"/>
          <w:szCs w:val="28"/>
        </w:rPr>
        <w:t>лены Алексеевны</w:t>
      </w:r>
      <w:r>
        <w:rPr>
          <w:sz w:val="28"/>
          <w:szCs w:val="28"/>
        </w:rPr>
        <w:t>, действующего на основании Устава Ханты-Мансийского района, и Совет депутатов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Совет депутатов) в лице </w:t>
      </w:r>
      <w:r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Марковой Светланы Валериевны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исполняюще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полномочия председателя Совета депутатов</w:t>
      </w:r>
      <w:r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на основании Устава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, совместно именуемые «Стороны»</w:t>
      </w:r>
      <w:r>
        <w:rPr>
          <w:sz w:val="28"/>
          <w:szCs w:val="28"/>
        </w:rPr>
        <w:t xml:space="preserve"> или «представительные органы»</w:t>
      </w:r>
      <w:r>
        <w:rPr>
          <w:sz w:val="28"/>
          <w:szCs w:val="28"/>
        </w:rPr>
        <w:t>, заключили настоящее Соглашение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нижеследующем</w:t>
      </w:r>
      <w:r>
        <w:rPr>
          <w:sz w:val="28"/>
          <w:szCs w:val="28"/>
        </w:rPr>
        <w:t>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</w:p>
    <w:p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1. Предмет настоящего Соглашения</w:t>
      </w:r>
    </w:p>
    <w:p>
      <w:pPr>
        <w:spacing w:line="276" w:lineRule="auto"/>
        <w:ind w:firstLine="709"/>
        <w:jc w:val="center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заключено </w:t>
      </w:r>
      <w:r>
        <w:rPr>
          <w:sz w:val="28"/>
          <w:szCs w:val="28"/>
        </w:rPr>
        <w:t>в целях повышения эффективности деятельности</w:t>
      </w:r>
      <w:r>
        <w:rPr>
          <w:sz w:val="28"/>
          <w:szCs w:val="28"/>
        </w:rPr>
        <w:t xml:space="preserve"> представительных органов</w:t>
      </w:r>
      <w:r>
        <w:rPr>
          <w:sz w:val="28"/>
          <w:szCs w:val="28"/>
        </w:rPr>
        <w:t>, оперативности принимаемых ими решений, выявления проблем жителей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и определения путей их решения</w:t>
      </w:r>
      <w:r>
        <w:rPr>
          <w:sz w:val="28"/>
          <w:szCs w:val="28"/>
        </w:rPr>
        <w:t>. По настоящему Соглашению Стороны осуществляют взаимодействие</w:t>
      </w:r>
      <w:r>
        <w:rPr>
          <w:sz w:val="28"/>
          <w:szCs w:val="28"/>
        </w:rPr>
        <w:t xml:space="preserve"> в сфере: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426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представительн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426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депутатов представительн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, в том числе в части организации их взаимодействия с населением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426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нормотворческого процесса и выработки согласованных подходов по реализации</w:t>
      </w:r>
      <w:r>
        <w:rPr>
          <w:sz w:val="28"/>
          <w:szCs w:val="28"/>
        </w:rPr>
        <w:t xml:space="preserve"> вопросов местного значения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426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иных сфер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общественных отношений в рамках действующего законодательства.</w:t>
      </w:r>
    </w:p>
    <w:p>
      <w:pPr>
        <w:pStyle w:val="ListParagraph"/>
        <w:spacing w:line="276" w:lineRule="auto"/>
        <w:ind w:left="0" w:firstLine="709"/>
        <w:contextualSpacing w:val="off"/>
        <w:jc w:val="center"/>
        <w:rPr>
          <w:sz w:val="28"/>
          <w:szCs w:val="28"/>
        </w:rPr>
      </w:pPr>
      <w:r>
        <w:rPr>
          <w:sz w:val="28"/>
          <w:szCs w:val="28"/>
        </w:rPr>
        <w:t>Статья 2. Формы сотрудничества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</w:p>
    <w:p>
      <w:pPr>
        <w:pStyle w:val="ListParagraph"/>
        <w:numPr>
          <w:ilvl w:val="0"/>
          <w:numId w:val="5"/>
        </w:numPr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Стороны осуществляют сотрудничество в следующих формах: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информацией о проблемах жителей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и предлагаемых путях их решения</w:t>
      </w:r>
      <w:r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переписки,</w:t>
      </w:r>
      <w:r>
        <w:rPr>
          <w:sz w:val="28"/>
          <w:szCs w:val="28"/>
        </w:rPr>
        <w:t xml:space="preserve"> организации встреч депутатов</w:t>
      </w:r>
      <w:r>
        <w:rPr>
          <w:sz w:val="28"/>
          <w:szCs w:val="28"/>
        </w:rPr>
        <w:t xml:space="preserve"> Думы района и депутатов Совета депутатов</w:t>
      </w:r>
      <w:r>
        <w:rPr>
          <w:sz w:val="28"/>
          <w:szCs w:val="28"/>
        </w:rPr>
        <w:t xml:space="preserve"> в формате круглого стола, проведения вебинаров, в иных форматах по предложению любой из Сторон;</w:t>
      </w:r>
    </w:p>
    <w:p>
      <w:pPr>
        <w:pStyle w:val="ListParagraph"/>
        <w:numPr>
          <w:ilvl w:val="0"/>
          <w:numId w:val="3"/>
        </w:numPr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Сторон (при необходимости)</w:t>
      </w:r>
      <w:r>
        <w:rPr>
          <w:sz w:val="28"/>
          <w:szCs w:val="28"/>
        </w:rPr>
        <w:t xml:space="preserve"> в сфере разработки</w:t>
      </w:r>
      <w:r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 посредством обеспечения</w:t>
      </w:r>
      <w:r>
        <w:rPr>
          <w:sz w:val="28"/>
          <w:szCs w:val="28"/>
        </w:rPr>
        <w:t xml:space="preserve"> методическими, информационными и другими материалами</w:t>
      </w:r>
      <w:r>
        <w:rPr>
          <w:sz w:val="28"/>
          <w:szCs w:val="28"/>
        </w:rPr>
        <w:t>, информацией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3"/>
        </w:numPr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возможности </w:t>
      </w:r>
      <w:r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Сторон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заседаниях соответственно </w:t>
      </w:r>
      <w:r>
        <w:rPr>
          <w:sz w:val="28"/>
          <w:szCs w:val="28"/>
        </w:rPr>
        <w:t>Думы района и Совета депутатов,</w:t>
      </w:r>
      <w:r>
        <w:rPr>
          <w:sz w:val="28"/>
          <w:szCs w:val="28"/>
        </w:rPr>
        <w:t xml:space="preserve"> в также</w:t>
      </w:r>
      <w:r>
        <w:rPr>
          <w:sz w:val="28"/>
          <w:szCs w:val="28"/>
        </w:rPr>
        <w:t xml:space="preserve"> в работе их комиссий;</w:t>
      </w:r>
    </w:p>
    <w:p>
      <w:pPr>
        <w:pStyle w:val="ListParagraph"/>
        <w:numPr>
          <w:ilvl w:val="0"/>
          <w:numId w:val="3"/>
        </w:numPr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прямых контактов между депутатами</w:t>
      </w:r>
      <w:r>
        <w:rPr>
          <w:sz w:val="28"/>
          <w:szCs w:val="28"/>
        </w:rPr>
        <w:t xml:space="preserve"> Думы района и Советом депутатов</w:t>
      </w:r>
      <w:r>
        <w:rPr>
          <w:sz w:val="28"/>
          <w:szCs w:val="28"/>
        </w:rPr>
        <w:t>, постоянными комиссиями</w:t>
      </w:r>
      <w:r>
        <w:rPr>
          <w:sz w:val="28"/>
          <w:szCs w:val="28"/>
        </w:rPr>
        <w:t xml:space="preserve"> Думы района и Совета депутатов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3"/>
        </w:numPr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совместных рабочих групп, временных комиссий по направлениям деятельности для разработки совместных правотворческих инициатив;</w:t>
      </w:r>
    </w:p>
    <w:p>
      <w:pPr>
        <w:pStyle w:val="ListParagraph"/>
        <w:numPr>
          <w:ilvl w:val="0"/>
          <w:numId w:val="3"/>
        </w:numPr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консультаций, семинаров, совещаний, совместных депутатских слушаний по проблемам депутатской деятельности и вопросам местного значения.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указанные в настоящем пункте, проводятся по предложению или по запросу одной из Сторон настоящего Соглашения.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Стороны вправе </w:t>
      </w:r>
      <w:r>
        <w:rPr>
          <w:sz w:val="28"/>
          <w:szCs w:val="28"/>
        </w:rPr>
        <w:t xml:space="preserve">на взаимоприемлемых условиях </w:t>
      </w:r>
      <w:r>
        <w:rPr>
          <w:sz w:val="28"/>
          <w:szCs w:val="28"/>
        </w:rPr>
        <w:t>определять и развивать иные направления и формы сотрудничества в соответствии с действующим законодательством.</w:t>
      </w:r>
    </w:p>
    <w:p>
      <w:pPr>
        <w:pStyle w:val="ListParagraph"/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3. Порядок урегулирования споров</w:t>
      </w:r>
    </w:p>
    <w:p>
      <w:pPr>
        <w:pStyle w:val="ListParagraph"/>
        <w:spacing w:line="276" w:lineRule="auto"/>
        <w:ind w:left="0" w:firstLine="709"/>
        <w:contextualSpacing w:val="off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настоящему Соглашению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Споры относительно толкования или применения </w:t>
      </w:r>
      <w:r>
        <w:rPr>
          <w:rFonts w:eastAsiaTheme="minorHAnsi"/>
          <w:sz w:val="28"/>
          <w:szCs w:val="28"/>
          <w:lang w:eastAsia="en-US"/>
        </w:rPr>
        <w:t xml:space="preserve">положений </w:t>
      </w:r>
      <w:r>
        <w:rPr>
          <w:rFonts w:eastAsiaTheme="minorHAnsi"/>
          <w:sz w:val="28"/>
          <w:szCs w:val="28"/>
          <w:lang w:eastAsia="en-US"/>
        </w:rPr>
        <w:t xml:space="preserve">настоящего Соглашения, а также вопросы о внесении изменений и дополнений в него </w:t>
      </w:r>
      <w:r>
        <w:rPr>
          <w:rFonts w:eastAsiaTheme="minorHAnsi"/>
          <w:sz w:val="28"/>
          <w:szCs w:val="28"/>
          <w:lang w:eastAsia="en-US"/>
        </w:rPr>
        <w:t xml:space="preserve">Стороны решают посредством проведения </w:t>
      </w:r>
      <w:r>
        <w:rPr>
          <w:rFonts w:eastAsiaTheme="minorHAnsi"/>
          <w:sz w:val="28"/>
          <w:szCs w:val="28"/>
          <w:lang w:eastAsia="en-US"/>
        </w:rPr>
        <w:t>переговоров</w:t>
      </w:r>
      <w:r>
        <w:rPr>
          <w:rFonts w:eastAsiaTheme="minorHAnsi"/>
          <w:sz w:val="28"/>
          <w:szCs w:val="28"/>
          <w:lang w:eastAsia="en-US"/>
        </w:rPr>
        <w:t xml:space="preserve"> и (или) переписки</w:t>
      </w:r>
      <w:r>
        <w:rPr>
          <w:rFonts w:eastAsiaTheme="minorHAnsi"/>
          <w:sz w:val="28"/>
          <w:szCs w:val="28"/>
          <w:lang w:eastAsia="en-US"/>
        </w:rPr>
        <w:t>.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4. Срок действия настоящего Соглашения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Настоящее Соглашение вступает в силу со дня его подписания Сторонами и действует </w:t>
      </w:r>
      <w:r>
        <w:rPr>
          <w:rFonts w:eastAsiaTheme="minorHAnsi"/>
          <w:sz w:val="28"/>
          <w:szCs w:val="28"/>
          <w:lang w:eastAsia="en-US"/>
        </w:rPr>
        <w:t>до истечения срока полномочий одной из Сторон</w:t>
      </w:r>
      <w:r>
        <w:rPr>
          <w:rFonts w:eastAsiaTheme="minorHAnsi"/>
          <w:sz w:val="28"/>
          <w:szCs w:val="28"/>
          <w:lang w:eastAsia="en-US"/>
        </w:rPr>
        <w:t>. В период действия Соглашения в него по предварительному согласованию Сторон могут быть внесены дополнения и изменения.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Каждая из Сторон свободна в своем волеизъявлении исполнять настоящее Соглашение и вправе расторгнуть его. В этом случае действие настоящего Соглашения считается прекращенным со дня получения другой </w:t>
      </w:r>
      <w:r>
        <w:rPr>
          <w:rFonts w:eastAsiaTheme="minorHAnsi"/>
          <w:sz w:val="28"/>
          <w:szCs w:val="28"/>
          <w:lang w:eastAsia="en-US"/>
        </w:rPr>
        <w:t>Стороной письменного уведомления о нежелании следовать в дальнейшем положениям Соглашения.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5. </w:t>
      </w:r>
      <w:r>
        <w:rPr>
          <w:rFonts w:eastAsiaTheme="minorHAnsi"/>
          <w:sz w:val="28"/>
          <w:szCs w:val="28"/>
          <w:lang w:eastAsia="en-US"/>
        </w:rPr>
        <w:t>Заключительные положения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ListParagraph"/>
        <w:spacing w:line="276" w:lineRule="auto"/>
        <w:ind w:left="0" w:firstLine="709"/>
        <w:contextualSpacing w:val="off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Grid"/>
        <w:tblW w:w="9639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5954"/>
        <w:gridCol w:w="3685"/>
      </w:tblGrid>
      <w:tr>
        <w:trPr>
          <w:trHeight w:val="1101"/>
        </w:trPr>
        <w:tc>
          <w:tcPr>
            <w:cnfStyle w:val="101000000000"/>
            <w:tcW w:w="5954" w:type="dxa"/>
          </w:tcPr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Ханты-Мансийского</w:t>
            </w: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cnfStyle w:val="100000000000"/>
            <w:tcW w:w="3685" w:type="dxa"/>
          </w:tcPr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сельского поселения </w:t>
            </w:r>
            <w:r>
              <w:rPr>
                <w:sz w:val="28"/>
                <w:szCs w:val="28"/>
              </w:rPr>
              <w:t>Селиярово</w:t>
            </w:r>
          </w:p>
        </w:tc>
      </w:tr>
      <w:tr>
        <w:trPr>
          <w:trHeight w:val="2666"/>
        </w:trPr>
        <w:tc>
          <w:tcPr>
            <w:cnfStyle w:val="001000100000"/>
            <w:tcW w:w="5954" w:type="dxa"/>
          </w:tcPr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  <w:r>
              <w:rPr>
                <w:sz w:val="28"/>
                <w:szCs w:val="28"/>
              </w:rPr>
              <w:tab/>
            </w: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Данилова</w:t>
            </w: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3685" w:type="dxa"/>
          </w:tcPr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Селиярово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исполняющий</w:t>
            </w:r>
            <w:r>
              <w:rPr>
                <w:sz w:val="28"/>
                <w:szCs w:val="28"/>
              </w:rPr>
              <w:t xml:space="preserve"> полномочия председателя</w:t>
            </w: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Селиярово</w:t>
            </w: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</w:p>
          <w:p>
            <w:pPr>
              <w:spacing w:line="276" w:lineRule="auto"/>
              <w:ind w:right="-6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С.В. Маркова</w:t>
            </w:r>
          </w:p>
          <w:p>
            <w:pPr>
              <w:spacing w:line="276" w:lineRule="auto"/>
              <w:ind w:right="-6"/>
              <w:rPr>
                <w:i/>
                <w:iCs/>
                <w:sz w:val="28"/>
                <w:szCs w:val="28"/>
              </w:rPr>
            </w:pPr>
          </w:p>
          <w:p>
            <w:pPr>
              <w:spacing w:line="276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>
      <w:pPr>
        <w:spacing w:line="276" w:lineRule="auto"/>
        <w:rPr>
          <w:sz w:val="28"/>
          <w:szCs w:val="28"/>
        </w:rPr>
      </w:pPr>
    </w:p>
    <w:sectPr>
      <w:pgSz w:w="11906" w:h="16838"/>
      <w:pgMar w:top="993" w:right="850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)"/>
      <w:lvlJc w:val="left"/>
      <w:pPr>
        <w:ind w:left="786" w:hanging="360"/>
      </w:pPr>
      <w:rPr>
        <w:rFonts w:ascii="Times New Roman" w:cs="Times New Roman" w:hAnsi="Times New Roman"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 w:tentative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843" w:hanging="1080"/>
      </w:pPr>
    </w:lvl>
    <w:lvl w:ilvl="1" w:tentative="0">
      <w:start w:val="1"/>
      <w:numFmt w:val="lowerLetter"/>
      <w:lvlText w:val="%2."/>
      <w:lvlJc w:val="left"/>
      <w:pPr>
        <w:ind w:left="1843" w:hanging="360"/>
      </w:pPr>
    </w:lvl>
    <w:lvl w:ilvl="2" w:tentative="0">
      <w:start w:val="1"/>
      <w:numFmt w:val="lowerRoman"/>
      <w:lvlText w:val="%3."/>
      <w:lvlJc w:val="right"/>
      <w:pPr>
        <w:ind w:left="2563" w:hanging="180"/>
      </w:pPr>
    </w:lvl>
    <w:lvl w:ilvl="3" w:tentative="0">
      <w:start w:val="1"/>
      <w:numFmt w:val="decimal"/>
      <w:lvlText w:val="%4."/>
      <w:lvlJc w:val="left"/>
      <w:pPr>
        <w:ind w:left="3283" w:hanging="360"/>
      </w:pPr>
    </w:lvl>
    <w:lvl w:ilvl="4" w:tentative="0">
      <w:start w:val="1"/>
      <w:numFmt w:val="lowerLetter"/>
      <w:lvlText w:val="%5."/>
      <w:lvlJc w:val="left"/>
      <w:pPr>
        <w:ind w:left="4003" w:hanging="360"/>
      </w:pPr>
    </w:lvl>
    <w:lvl w:ilvl="5" w:tentative="0">
      <w:start w:val="1"/>
      <w:numFmt w:val="lowerRoman"/>
      <w:lvlText w:val="%6."/>
      <w:lvlJc w:val="right"/>
      <w:pPr>
        <w:ind w:left="4723" w:hanging="180"/>
      </w:pPr>
    </w:lvl>
    <w:lvl w:ilvl="6" w:tentative="0">
      <w:start w:val="1"/>
      <w:numFmt w:val="decimal"/>
      <w:lvlText w:val="%7."/>
      <w:lvlJc w:val="left"/>
      <w:pPr>
        <w:ind w:left="5443" w:hanging="360"/>
      </w:pPr>
    </w:lvl>
    <w:lvl w:ilvl="7" w:tentative="0">
      <w:start w:val="1"/>
      <w:numFmt w:val="lowerLetter"/>
      <w:lvlText w:val="%8."/>
      <w:lvlJc w:val="left"/>
      <w:pPr>
        <w:ind w:left="6163" w:hanging="360"/>
      </w:pPr>
    </w:lvl>
    <w:lvl w:ilvl="8" w:tentative="0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multiLevelType w:val="hybridMultilevel"/>
    <w:lvl w:ilvl="0" w:tentative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D"/>
    <w:rsid w:val="00042A18"/>
    <w:rsid w:val="0013609D"/>
    <w:rsid w:val="001B5C82"/>
    <w:rsid w:val="001D6462"/>
    <w:rsid w:val="002247B6"/>
    <w:rsid w:val="0026042D"/>
    <w:rsid w:val="002E0ECE"/>
    <w:rsid w:val="003839CE"/>
    <w:rsid w:val="00392EC6"/>
    <w:rsid w:val="004228CD"/>
    <w:rsid w:val="004877CE"/>
    <w:rsid w:val="00540BA0"/>
    <w:rsid w:val="00541089"/>
    <w:rsid w:val="00577705"/>
    <w:rsid w:val="00577BA2"/>
    <w:rsid w:val="00820830"/>
    <w:rsid w:val="008F1B4A"/>
    <w:rsid w:val="00914B2C"/>
    <w:rsid w:val="00916200"/>
    <w:rsid w:val="00A757AD"/>
    <w:rsid w:val="00AB04FC"/>
    <w:rsid w:val="00B57D89"/>
    <w:rsid w:val="00BA4EAD"/>
    <w:rsid w:val="00C5644F"/>
    <w:rsid w:val="00C91119"/>
    <w:rsid w:val="00D24EE5"/>
    <w:rsid w:val="00DB648B"/>
    <w:rsid w:val="00E37EB8"/>
    <w:rsid w:val="00EE7F6C"/>
    <w:rsid w:val="00F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08B4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9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semiHidden w:val="on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semiHidden w:val="on"/>
    <w:unhideWhenUsed w:val="on"/>
    <w:rPr>
      <w:b/>
      <w:bCs/>
    </w:rPr>
  </w:style>
  <w:style w:type="character" w:customStyle="1" w:styleId="ТемапримечанияЗнак">
    <w:name w:val="Тема примечания Знак"/>
    <w:basedOn w:val="ТекстпримечанияЗнак"/>
    <w:link w:val="Annotationsubject"/>
    <w:uiPriority w:val="99"/>
    <w:semiHidden w:val="on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6"/>
    <w:pPr>
      <w:ind w:left="720"/>
      <w:contextualSpacing/>
    </w:pPr>
  </w:style>
  <w:style w:type="table" w:styleId="a4">
    <w:name w:val="Table Grid"/>
    <w:basedOn w:val="a1"/>
    <w:rsid w:val="0022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360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609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6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60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DB26-D650-4249-AAF3-DD83745B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М.А.</dc:creator>
  <cp:lastModifiedBy>Ольга Дрожащих</cp:lastModifiedBy>
</cp:coreProperties>
</file>